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7B98062B" w:rsidR="00F72F4F" w:rsidRDefault="00A70554" w:rsidP="00F72F4F">
      <w:pPr>
        <w:pStyle w:val="CH"/>
      </w:pPr>
      <w:bookmarkStart w:id="0" w:name="historyclause"/>
      <w:r w:rsidRPr="00A70554">
        <w:t>3GPP RAN WG4 Meeting #107</w:t>
      </w:r>
      <w:r w:rsidR="00F72F4F">
        <w:tab/>
      </w:r>
      <w:r w:rsidR="00F72F4F">
        <w:tab/>
      </w:r>
      <w:r w:rsidR="00D30008" w:rsidRPr="00D30008">
        <w:t>R4-2309484</w:t>
      </w:r>
    </w:p>
    <w:p w14:paraId="4A8CACC6" w14:textId="3EE76BCF" w:rsidR="00F72F4F" w:rsidRPr="00FD166F" w:rsidRDefault="00A70554" w:rsidP="00F72F4F">
      <w:pPr>
        <w:pStyle w:val="CH"/>
        <w:tabs>
          <w:tab w:val="clear" w:pos="7920"/>
        </w:tabs>
        <w:rPr>
          <w:b w:val="0"/>
        </w:rPr>
      </w:pPr>
      <w:r w:rsidRPr="00A70554">
        <w:t>Incheon, South Korea, May 22</w:t>
      </w:r>
      <w:r w:rsidRPr="00A70554">
        <w:rPr>
          <w:vertAlign w:val="superscript"/>
        </w:rPr>
        <w:t>nd</w:t>
      </w:r>
      <w:r w:rsidRPr="00A70554">
        <w:t xml:space="preserve"> – 26</w:t>
      </w:r>
      <w:r w:rsidRPr="00A70554">
        <w:rPr>
          <w:vertAlign w:val="superscript"/>
        </w:rPr>
        <w:t>th</w:t>
      </w:r>
      <w:r w:rsidRPr="00A70554">
        <w:t>, 2023</w:t>
      </w:r>
    </w:p>
    <w:p w14:paraId="39A0EE25" w14:textId="77777777" w:rsidR="00D309CC" w:rsidRDefault="00D309CC" w:rsidP="00D309CC">
      <w:pPr>
        <w:tabs>
          <w:tab w:val="left" w:pos="2160"/>
        </w:tabs>
        <w:rPr>
          <w:rFonts w:ascii="Arial" w:hAnsi="Arial" w:cs="Arial"/>
          <w:b/>
        </w:rPr>
      </w:pPr>
    </w:p>
    <w:bookmarkEnd w:id="0"/>
    <w:p w14:paraId="3C17CC1B" w14:textId="77777777" w:rsidR="00BF5A53" w:rsidRPr="00CF195E" w:rsidRDefault="00BF5A53" w:rsidP="00BF5A53">
      <w:pPr>
        <w:pBdr>
          <w:top w:val="single" w:sz="4" w:space="1" w:color="auto"/>
        </w:pBdr>
        <w:rPr>
          <w:b/>
          <w:kern w:val="2"/>
          <w:sz w:val="16"/>
          <w:szCs w:val="16"/>
        </w:rPr>
      </w:pPr>
    </w:p>
    <w:p w14:paraId="176FBE5A" w14:textId="7A7801CC" w:rsidR="001F180F" w:rsidRPr="004C54CE" w:rsidRDefault="001F180F" w:rsidP="001F180F">
      <w:pPr>
        <w:spacing w:after="60"/>
        <w:ind w:left="1985" w:hanging="1985"/>
        <w:rPr>
          <w:rFonts w:ascii="Arial" w:hAnsi="Arial" w:cs="Arial"/>
          <w:bCs/>
          <w:sz w:val="22"/>
          <w:szCs w:val="22"/>
        </w:rPr>
      </w:pPr>
      <w:r w:rsidRPr="004C54CE">
        <w:rPr>
          <w:rFonts w:ascii="Arial" w:hAnsi="Arial" w:cs="Arial"/>
          <w:b/>
          <w:sz w:val="22"/>
          <w:szCs w:val="22"/>
        </w:rPr>
        <w:t>Title:</w:t>
      </w:r>
      <w:r w:rsidRPr="004C54CE">
        <w:rPr>
          <w:rFonts w:ascii="Arial" w:hAnsi="Arial" w:cs="Arial"/>
          <w:b/>
          <w:sz w:val="22"/>
          <w:szCs w:val="22"/>
        </w:rPr>
        <w:tab/>
      </w:r>
      <w:r w:rsidRPr="004C54CE">
        <w:rPr>
          <w:rFonts w:ascii="Arial" w:hAnsi="Arial" w:cs="Arial"/>
          <w:sz w:val="22"/>
          <w:szCs w:val="22"/>
        </w:rPr>
        <w:t xml:space="preserve">LS </w:t>
      </w:r>
      <w:bookmarkStart w:id="1" w:name="OLE_LINK39"/>
      <w:r w:rsidRPr="004C54CE">
        <w:rPr>
          <w:rFonts w:ascii="Arial" w:hAnsi="Arial" w:cs="Arial"/>
          <w:sz w:val="22"/>
          <w:szCs w:val="22"/>
        </w:rPr>
        <w:t xml:space="preserve">on </w:t>
      </w:r>
      <w:bookmarkEnd w:id="1"/>
      <w:r w:rsidRPr="004C54CE">
        <w:rPr>
          <w:rFonts w:ascii="Arial" w:hAnsi="Arial" w:cs="Arial"/>
          <w:sz w:val="22"/>
          <w:szCs w:val="22"/>
        </w:rPr>
        <w:t xml:space="preserve">Rel-17 DC location signaling enhancement  </w:t>
      </w:r>
    </w:p>
    <w:p w14:paraId="34E65125" w14:textId="77777777" w:rsidR="001F180F" w:rsidRPr="004C54CE" w:rsidRDefault="001F180F" w:rsidP="001F180F">
      <w:pPr>
        <w:spacing w:after="60"/>
        <w:ind w:left="1985" w:hanging="1985"/>
        <w:rPr>
          <w:rFonts w:ascii="Arial" w:hAnsi="Arial" w:cs="Arial"/>
          <w:bCs/>
          <w:sz w:val="22"/>
          <w:szCs w:val="22"/>
        </w:rPr>
      </w:pPr>
      <w:r w:rsidRPr="004C54CE">
        <w:rPr>
          <w:rFonts w:ascii="Arial" w:hAnsi="Arial" w:cs="Arial"/>
          <w:b/>
          <w:sz w:val="22"/>
          <w:szCs w:val="22"/>
        </w:rPr>
        <w:t>Response to:</w:t>
      </w:r>
      <w:r w:rsidRPr="004C54CE">
        <w:rPr>
          <w:rFonts w:ascii="Arial" w:hAnsi="Arial" w:cs="Arial"/>
          <w:bCs/>
          <w:sz w:val="22"/>
          <w:szCs w:val="22"/>
        </w:rPr>
        <w:tab/>
      </w:r>
    </w:p>
    <w:p w14:paraId="02C3D91A" w14:textId="77777777" w:rsidR="001F180F" w:rsidRPr="004C54CE" w:rsidRDefault="001F180F" w:rsidP="001F180F">
      <w:pPr>
        <w:spacing w:after="60"/>
        <w:ind w:left="1985" w:hanging="1985"/>
        <w:rPr>
          <w:rFonts w:ascii="Arial" w:hAnsi="Arial" w:cs="Arial"/>
          <w:bCs/>
          <w:sz w:val="22"/>
          <w:szCs w:val="22"/>
        </w:rPr>
      </w:pPr>
      <w:r w:rsidRPr="004C54CE">
        <w:rPr>
          <w:rFonts w:ascii="Arial" w:hAnsi="Arial" w:cs="Arial"/>
          <w:b/>
          <w:sz w:val="22"/>
          <w:szCs w:val="22"/>
        </w:rPr>
        <w:t>Release:</w:t>
      </w:r>
      <w:r w:rsidRPr="004C54CE">
        <w:rPr>
          <w:rFonts w:ascii="Arial" w:hAnsi="Arial" w:cs="Arial"/>
          <w:bCs/>
          <w:sz w:val="22"/>
          <w:szCs w:val="22"/>
        </w:rPr>
        <w:tab/>
        <w:t xml:space="preserve">Release </w:t>
      </w:r>
      <w:r w:rsidRPr="004C54CE">
        <w:rPr>
          <w:rFonts w:ascii="Arial" w:hAnsi="Arial" w:cs="Arial" w:hint="eastAsia"/>
          <w:bCs/>
          <w:sz w:val="22"/>
          <w:szCs w:val="22"/>
        </w:rPr>
        <w:t>1</w:t>
      </w:r>
      <w:r w:rsidRPr="004C54CE">
        <w:rPr>
          <w:rFonts w:ascii="Arial" w:hAnsi="Arial" w:cs="Arial"/>
          <w:bCs/>
          <w:sz w:val="22"/>
          <w:szCs w:val="22"/>
        </w:rPr>
        <w:t>7</w:t>
      </w:r>
    </w:p>
    <w:p w14:paraId="2E6C7A10" w14:textId="77777777" w:rsidR="001F180F" w:rsidRPr="004C54CE" w:rsidRDefault="001F180F" w:rsidP="001F180F">
      <w:pPr>
        <w:spacing w:after="60"/>
        <w:ind w:left="1985" w:hanging="1985"/>
        <w:rPr>
          <w:rFonts w:ascii="Arial" w:hAnsi="Arial" w:cs="Arial"/>
          <w:b/>
          <w:sz w:val="22"/>
          <w:szCs w:val="22"/>
        </w:rPr>
      </w:pPr>
      <w:r w:rsidRPr="004C54CE">
        <w:rPr>
          <w:rFonts w:ascii="Arial" w:hAnsi="Arial" w:cs="Arial"/>
          <w:b/>
          <w:sz w:val="22"/>
          <w:szCs w:val="22"/>
        </w:rPr>
        <w:t>Work Item:</w:t>
      </w:r>
      <w:r w:rsidRPr="004C54CE">
        <w:rPr>
          <w:rFonts w:ascii="Arial" w:hAnsi="Arial" w:cs="Arial"/>
          <w:bCs/>
          <w:sz w:val="22"/>
          <w:szCs w:val="22"/>
        </w:rPr>
        <w:tab/>
        <w:t>NR_RF_FR2_req_enh2-Core</w:t>
      </w:r>
    </w:p>
    <w:p w14:paraId="12937376" w14:textId="437B4094" w:rsidR="001F180F" w:rsidRPr="004C54CE" w:rsidRDefault="001F180F" w:rsidP="001F180F">
      <w:pPr>
        <w:spacing w:after="60"/>
        <w:ind w:left="1985" w:hanging="1985"/>
        <w:rPr>
          <w:rFonts w:ascii="Arial" w:hAnsi="Arial" w:cs="Arial"/>
          <w:bCs/>
          <w:sz w:val="22"/>
          <w:szCs w:val="22"/>
        </w:rPr>
      </w:pPr>
      <w:r w:rsidRPr="004C54CE">
        <w:rPr>
          <w:rFonts w:ascii="Arial" w:hAnsi="Arial" w:cs="Arial"/>
          <w:b/>
          <w:sz w:val="22"/>
          <w:szCs w:val="22"/>
        </w:rPr>
        <w:t>Source:</w:t>
      </w:r>
      <w:r w:rsidRPr="004C54CE">
        <w:rPr>
          <w:rFonts w:ascii="Arial" w:hAnsi="Arial" w:cs="Arial"/>
          <w:bCs/>
          <w:color w:val="FF0000"/>
          <w:sz w:val="22"/>
          <w:szCs w:val="22"/>
        </w:rPr>
        <w:tab/>
      </w:r>
      <w:r w:rsidR="006149C5">
        <w:rPr>
          <w:rFonts w:ascii="Arial" w:hAnsi="Arial" w:cs="Arial"/>
          <w:bCs/>
          <w:color w:val="000000" w:themeColor="text1"/>
          <w:sz w:val="22"/>
          <w:szCs w:val="22"/>
        </w:rPr>
        <w:t>RAN4</w:t>
      </w:r>
    </w:p>
    <w:p w14:paraId="3DC13076" w14:textId="77777777" w:rsidR="001F180F" w:rsidRPr="004C54CE" w:rsidRDefault="001F180F" w:rsidP="001F180F">
      <w:pPr>
        <w:spacing w:after="60"/>
        <w:ind w:left="1985" w:hanging="1985"/>
        <w:rPr>
          <w:rFonts w:ascii="Arial" w:hAnsi="Arial" w:cs="Arial"/>
          <w:bCs/>
          <w:sz w:val="22"/>
          <w:szCs w:val="22"/>
        </w:rPr>
      </w:pPr>
      <w:r w:rsidRPr="004C54CE">
        <w:rPr>
          <w:rFonts w:ascii="Arial" w:hAnsi="Arial" w:cs="Arial"/>
          <w:b/>
          <w:sz w:val="22"/>
          <w:szCs w:val="22"/>
        </w:rPr>
        <w:t>To:</w:t>
      </w:r>
      <w:r w:rsidRPr="004C54CE">
        <w:rPr>
          <w:rFonts w:ascii="Arial" w:hAnsi="Arial" w:cs="Arial"/>
          <w:bCs/>
          <w:sz w:val="22"/>
          <w:szCs w:val="22"/>
        </w:rPr>
        <w:tab/>
        <w:t>RAN2</w:t>
      </w:r>
    </w:p>
    <w:p w14:paraId="376CFA5B" w14:textId="77777777" w:rsidR="001F180F" w:rsidRPr="004C54CE" w:rsidRDefault="001F180F" w:rsidP="001F180F">
      <w:pPr>
        <w:spacing w:after="60"/>
        <w:ind w:left="1985" w:hanging="1985"/>
        <w:rPr>
          <w:rFonts w:ascii="Arial" w:hAnsi="Arial" w:cs="Arial"/>
          <w:bCs/>
          <w:sz w:val="22"/>
          <w:szCs w:val="22"/>
        </w:rPr>
      </w:pPr>
      <w:r w:rsidRPr="004C54CE">
        <w:rPr>
          <w:rFonts w:ascii="Arial" w:hAnsi="Arial" w:cs="Arial"/>
          <w:b/>
          <w:sz w:val="22"/>
          <w:szCs w:val="22"/>
        </w:rPr>
        <w:t>Cc:</w:t>
      </w:r>
      <w:r w:rsidRPr="004C54CE">
        <w:rPr>
          <w:rFonts w:ascii="Arial" w:hAnsi="Arial" w:cs="Arial"/>
          <w:bCs/>
          <w:sz w:val="22"/>
          <w:szCs w:val="22"/>
        </w:rPr>
        <w:tab/>
      </w:r>
    </w:p>
    <w:p w14:paraId="6ACD4694" w14:textId="77777777" w:rsidR="001F180F" w:rsidRPr="004C54CE" w:rsidRDefault="001F180F" w:rsidP="001F180F">
      <w:pPr>
        <w:tabs>
          <w:tab w:val="left" w:pos="2268"/>
        </w:tabs>
        <w:spacing w:after="120"/>
        <w:rPr>
          <w:rFonts w:ascii="Arial" w:hAnsi="Arial" w:cs="Arial"/>
          <w:b/>
          <w:sz w:val="22"/>
          <w:szCs w:val="22"/>
        </w:rPr>
      </w:pPr>
      <w:r w:rsidRPr="004C54CE">
        <w:rPr>
          <w:rFonts w:ascii="Arial" w:hAnsi="Arial" w:cs="Arial"/>
          <w:b/>
          <w:sz w:val="22"/>
          <w:szCs w:val="22"/>
        </w:rPr>
        <w:t>Contact Person:</w:t>
      </w:r>
      <w:r w:rsidRPr="004C54CE">
        <w:rPr>
          <w:rFonts w:ascii="Arial" w:hAnsi="Arial" w:cs="Arial"/>
          <w:bCs/>
          <w:sz w:val="22"/>
          <w:szCs w:val="22"/>
        </w:rPr>
        <w:tab/>
      </w:r>
    </w:p>
    <w:p w14:paraId="60198D94" w14:textId="77777777" w:rsidR="001F180F" w:rsidRPr="004C54CE" w:rsidRDefault="001F180F" w:rsidP="001F180F">
      <w:pPr>
        <w:numPr>
          <w:ilvl w:val="0"/>
          <w:numId w:val="19"/>
        </w:numPr>
        <w:overflowPunct w:val="0"/>
        <w:autoSpaceDE w:val="0"/>
        <w:autoSpaceDN w:val="0"/>
        <w:adjustRightInd w:val="0"/>
        <w:textAlignment w:val="baseline"/>
        <w:rPr>
          <w:rFonts w:ascii="Arial" w:hAnsi="Arial" w:cs="Arial"/>
          <w:sz w:val="20"/>
          <w:szCs w:val="20"/>
        </w:rPr>
      </w:pPr>
      <w:r w:rsidRPr="004C54CE">
        <w:rPr>
          <w:rFonts w:ascii="Arial" w:hAnsi="Arial" w:cs="Arial"/>
          <w:sz w:val="20"/>
          <w:szCs w:val="20"/>
        </w:rPr>
        <w:t>Name:</w:t>
      </w:r>
      <w:r w:rsidRPr="004C54CE">
        <w:rPr>
          <w:rFonts w:ascii="Arial" w:hAnsi="Arial" w:cs="Arial"/>
          <w:sz w:val="20"/>
          <w:szCs w:val="20"/>
        </w:rPr>
        <w:tab/>
        <w:t>James Wang</w:t>
      </w:r>
    </w:p>
    <w:p w14:paraId="4F5963AC" w14:textId="77777777" w:rsidR="001F180F" w:rsidRPr="004C54CE" w:rsidRDefault="001F180F" w:rsidP="001F180F">
      <w:pPr>
        <w:numPr>
          <w:ilvl w:val="0"/>
          <w:numId w:val="19"/>
        </w:numPr>
        <w:overflowPunct w:val="0"/>
        <w:autoSpaceDE w:val="0"/>
        <w:autoSpaceDN w:val="0"/>
        <w:adjustRightInd w:val="0"/>
        <w:textAlignment w:val="baseline"/>
        <w:rPr>
          <w:rFonts w:ascii="Arial" w:hAnsi="Arial" w:cs="Arial"/>
          <w:sz w:val="20"/>
          <w:szCs w:val="20"/>
        </w:rPr>
      </w:pPr>
      <w:r w:rsidRPr="004C54CE">
        <w:rPr>
          <w:rFonts w:ascii="Arial" w:hAnsi="Arial" w:cs="Arial"/>
          <w:sz w:val="20"/>
          <w:szCs w:val="20"/>
        </w:rPr>
        <w:t>E-mail Address:</w:t>
      </w:r>
      <w:r w:rsidRPr="004C54CE">
        <w:rPr>
          <w:rFonts w:ascii="Arial" w:hAnsi="Arial" w:cs="Arial"/>
          <w:sz w:val="20"/>
          <w:szCs w:val="20"/>
        </w:rPr>
        <w:tab/>
        <w:t xml:space="preserve"> fucheng_wang@apple.com </w:t>
      </w:r>
    </w:p>
    <w:p w14:paraId="33518F75" w14:textId="77777777" w:rsidR="001F180F" w:rsidRDefault="001F180F" w:rsidP="001F180F">
      <w:pPr>
        <w:spacing w:after="60"/>
        <w:ind w:left="1985" w:hanging="1985"/>
        <w:rPr>
          <w:rFonts w:ascii="Arial" w:hAnsi="Arial" w:cs="Arial"/>
          <w:b/>
        </w:rPr>
      </w:pPr>
    </w:p>
    <w:p w14:paraId="5AF94A67" w14:textId="77777777" w:rsidR="001F180F" w:rsidRPr="004C54CE" w:rsidRDefault="001F180F" w:rsidP="001F180F">
      <w:pPr>
        <w:tabs>
          <w:tab w:val="left" w:pos="2268"/>
        </w:tabs>
        <w:rPr>
          <w:rFonts w:ascii="Arial" w:hAnsi="Arial" w:cs="Arial"/>
          <w:bCs/>
          <w:sz w:val="22"/>
          <w:szCs w:val="22"/>
        </w:rPr>
      </w:pPr>
      <w:r w:rsidRPr="004C54CE">
        <w:rPr>
          <w:rFonts w:ascii="Arial" w:hAnsi="Arial" w:cs="Arial"/>
          <w:b/>
          <w:sz w:val="22"/>
          <w:szCs w:val="22"/>
        </w:rPr>
        <w:t>Send any reply LS to:</w:t>
      </w:r>
      <w:r w:rsidRPr="004C54CE">
        <w:rPr>
          <w:rFonts w:ascii="Arial" w:hAnsi="Arial" w:cs="Arial"/>
          <w:b/>
          <w:sz w:val="22"/>
          <w:szCs w:val="22"/>
        </w:rPr>
        <w:tab/>
        <w:t xml:space="preserve">3GPP Liaisons Coordinator, </w:t>
      </w:r>
      <w:hyperlink r:id="rId9" w:history="1">
        <w:r w:rsidRPr="004C54CE">
          <w:rPr>
            <w:rStyle w:val="Hyperlink"/>
            <w:rFonts w:ascii="Arial" w:hAnsi="Arial" w:cs="Arial"/>
            <w:b/>
            <w:sz w:val="22"/>
            <w:szCs w:val="22"/>
          </w:rPr>
          <w:t>mailto:3GPPLiaison@etsi.org</w:t>
        </w:r>
      </w:hyperlink>
      <w:r w:rsidRPr="004C54CE">
        <w:rPr>
          <w:rFonts w:ascii="Arial" w:hAnsi="Arial" w:cs="Arial"/>
          <w:b/>
          <w:sz w:val="22"/>
          <w:szCs w:val="22"/>
        </w:rPr>
        <w:t xml:space="preserve"> </w:t>
      </w:r>
      <w:r w:rsidRPr="004C54CE">
        <w:rPr>
          <w:rFonts w:ascii="Arial" w:hAnsi="Arial" w:cs="Arial"/>
          <w:bCs/>
          <w:sz w:val="22"/>
          <w:szCs w:val="22"/>
        </w:rPr>
        <w:tab/>
      </w:r>
    </w:p>
    <w:p w14:paraId="28A83586" w14:textId="77777777" w:rsidR="001F180F" w:rsidRPr="004C54CE" w:rsidRDefault="001F180F" w:rsidP="001F180F">
      <w:pPr>
        <w:tabs>
          <w:tab w:val="left" w:pos="2268"/>
        </w:tabs>
        <w:rPr>
          <w:b/>
          <w:sz w:val="22"/>
          <w:szCs w:val="22"/>
        </w:rPr>
      </w:pPr>
    </w:p>
    <w:p w14:paraId="581A22EE" w14:textId="77777777" w:rsidR="001F180F" w:rsidRPr="004C54CE" w:rsidRDefault="001F180F" w:rsidP="001F180F">
      <w:pPr>
        <w:tabs>
          <w:tab w:val="left" w:pos="2268"/>
        </w:tabs>
        <w:spacing w:after="120"/>
        <w:rPr>
          <w:rFonts w:ascii="Arial" w:hAnsi="Arial" w:cs="Arial"/>
          <w:b/>
          <w:sz w:val="22"/>
          <w:szCs w:val="22"/>
        </w:rPr>
      </w:pPr>
      <w:r w:rsidRPr="004C54CE">
        <w:rPr>
          <w:rFonts w:ascii="Arial" w:hAnsi="Arial" w:cs="Arial"/>
          <w:b/>
          <w:sz w:val="22"/>
          <w:szCs w:val="22"/>
        </w:rPr>
        <w:t xml:space="preserve">Attachments: </w:t>
      </w:r>
    </w:p>
    <w:p w14:paraId="7DBAE8B6" w14:textId="77777777" w:rsidR="001F180F" w:rsidRPr="004D2EF7" w:rsidRDefault="001F180F" w:rsidP="001F180F">
      <w:pPr>
        <w:tabs>
          <w:tab w:val="left" w:pos="2268"/>
        </w:tabs>
        <w:rPr>
          <w:rFonts w:ascii="Arial" w:hAnsi="Arial" w:cs="Arial"/>
          <w:b/>
          <w:sz w:val="22"/>
          <w:szCs w:val="22"/>
        </w:rPr>
      </w:pPr>
      <w:r w:rsidRPr="004D2EF7">
        <w:rPr>
          <w:rFonts w:ascii="Arial" w:hAnsi="Arial" w:cs="Arial"/>
          <w:bCs/>
          <w:sz w:val="22"/>
          <w:szCs w:val="22"/>
        </w:rPr>
        <w:t>None</w:t>
      </w:r>
    </w:p>
    <w:p w14:paraId="067E8FAC" w14:textId="77777777" w:rsidR="001F180F" w:rsidRPr="00E13DCA" w:rsidRDefault="001F180F" w:rsidP="001F180F">
      <w:pPr>
        <w:tabs>
          <w:tab w:val="left" w:pos="2268"/>
        </w:tabs>
        <w:rPr>
          <w:rFonts w:ascii="Arial" w:hAnsi="Arial" w:cs="Arial"/>
          <w:bCs/>
        </w:rPr>
      </w:pPr>
    </w:p>
    <w:p w14:paraId="405A6F35" w14:textId="77777777" w:rsidR="001F180F" w:rsidRPr="0057672C" w:rsidRDefault="001F180F" w:rsidP="001F180F">
      <w:pPr>
        <w:rPr>
          <w:rFonts w:ascii="Arial" w:hAnsi="Arial" w:cs="Arial"/>
          <w:b/>
          <w:sz w:val="22"/>
          <w:szCs w:val="22"/>
        </w:rPr>
      </w:pPr>
      <w:r w:rsidRPr="0057672C">
        <w:rPr>
          <w:rFonts w:ascii="Arial" w:hAnsi="Arial" w:cs="Arial"/>
          <w:b/>
          <w:sz w:val="22"/>
          <w:szCs w:val="22"/>
        </w:rPr>
        <w:t>1. Overall Description:</w:t>
      </w:r>
    </w:p>
    <w:p w14:paraId="68692728" w14:textId="77777777" w:rsidR="001F180F" w:rsidRDefault="001F180F" w:rsidP="001F180F">
      <w:pPr>
        <w:jc w:val="both"/>
        <w:rPr>
          <w:rFonts w:ascii="Arial" w:hAnsi="Arial" w:cs="Arial"/>
          <w:sz w:val="22"/>
          <w:szCs w:val="22"/>
        </w:rPr>
      </w:pPr>
    </w:p>
    <w:p w14:paraId="2ABB5358" w14:textId="2573D0D9" w:rsidR="00537D54" w:rsidRDefault="00537D54" w:rsidP="001B1EB5">
      <w:pPr>
        <w:jc w:val="both"/>
        <w:rPr>
          <w:rFonts w:ascii="Arial" w:hAnsi="Arial" w:cs="Arial"/>
          <w:sz w:val="20"/>
          <w:szCs w:val="20"/>
        </w:rPr>
      </w:pPr>
      <w:r w:rsidRPr="00C041A2">
        <w:rPr>
          <w:rFonts w:ascii="Arial" w:hAnsi="Arial" w:cs="Arial"/>
          <w:sz w:val="20"/>
          <w:szCs w:val="20"/>
        </w:rPr>
        <w:t>Unlike the Rel-15 and Rel-16 DC reporting mechanisms where UE would directly signal its UL DC location to the network, the Rel-17 method is composed of a default UL DC location in conjunction with a frequency offset relative to the default DC location chosen by the UE which can be communicated to the network</w:t>
      </w:r>
      <w:r>
        <w:rPr>
          <w:rFonts w:ascii="Arial" w:hAnsi="Arial" w:cs="Arial"/>
          <w:sz w:val="20"/>
          <w:szCs w:val="20"/>
        </w:rPr>
        <w:t xml:space="preserve">. The default DC location </w:t>
      </w:r>
      <w:r w:rsidR="00E47090">
        <w:rPr>
          <w:rFonts w:ascii="Arial" w:hAnsi="Arial" w:cs="Arial"/>
          <w:sz w:val="20"/>
          <w:szCs w:val="20"/>
        </w:rPr>
        <w:t>is</w:t>
      </w:r>
      <w:r>
        <w:rPr>
          <w:rFonts w:ascii="Arial" w:hAnsi="Arial" w:cs="Arial"/>
          <w:sz w:val="20"/>
          <w:szCs w:val="20"/>
        </w:rPr>
        <w:t xml:space="preserve"> determined by </w:t>
      </w:r>
      <w:r w:rsidR="00E47090">
        <w:rPr>
          <w:rFonts w:ascii="Arial" w:hAnsi="Arial" w:cs="Arial"/>
          <w:sz w:val="20"/>
          <w:szCs w:val="20"/>
        </w:rPr>
        <w:t xml:space="preserve">the </w:t>
      </w:r>
      <w:r>
        <w:rPr>
          <w:rFonts w:ascii="Arial" w:hAnsi="Arial" w:cs="Arial"/>
          <w:sz w:val="20"/>
          <w:szCs w:val="20"/>
        </w:rPr>
        <w:t>UE reported configurations which can be based on “configured carriers”, “configured BWPs”, “active carrier(s)”, or “active BWP(s)”. The default DC location based on configured carriers/BWPs or active carrier(s) provides the benefits for simpler UE implementation and less signaling complexity/overhead, while it compromises the UL power saving and maximum output power performance, especially when only PCC is activated. On the other hand, when default DC location is based on activated BWP(s), it provides the benefits of power saving and better maximum output power performance (potentially lower MPR/A-MPR), especially when only PCC is activated. However, it also has the disadvantage of higher UE implementation complexity and signaling complexity/overhead as it potentially requires more configuration-dependent non-zero offset values, especially when the number of configured carriers increases.</w:t>
      </w:r>
    </w:p>
    <w:p w14:paraId="6F792DBC" w14:textId="77777777" w:rsidR="00537D54" w:rsidRDefault="00537D54" w:rsidP="00537D54">
      <w:pPr>
        <w:rPr>
          <w:rFonts w:ascii="Arial" w:hAnsi="Arial" w:cs="Arial"/>
          <w:sz w:val="20"/>
          <w:szCs w:val="20"/>
        </w:rPr>
      </w:pPr>
    </w:p>
    <w:p w14:paraId="7C977A9A" w14:textId="76F29459" w:rsidR="001F180F" w:rsidRDefault="00537D54" w:rsidP="001F180F">
      <w:pPr>
        <w:spacing w:after="120"/>
        <w:jc w:val="both"/>
        <w:rPr>
          <w:rFonts w:ascii="Arial" w:hAnsi="Arial" w:cs="Arial"/>
          <w:sz w:val="20"/>
          <w:szCs w:val="20"/>
          <w:lang w:val="en-GB"/>
        </w:rPr>
      </w:pPr>
      <w:r>
        <w:rPr>
          <w:rFonts w:ascii="Arial" w:hAnsi="Arial" w:cs="Arial"/>
          <w:sz w:val="20"/>
          <w:szCs w:val="20"/>
        </w:rPr>
        <w:t>From the above assessment, the benefit</w:t>
      </w:r>
      <w:r w:rsidR="001B1EB5">
        <w:rPr>
          <w:rFonts w:ascii="Arial" w:hAnsi="Arial" w:cs="Arial"/>
          <w:sz w:val="20"/>
          <w:szCs w:val="20"/>
        </w:rPr>
        <w:t>s</w:t>
      </w:r>
      <w:r>
        <w:rPr>
          <w:rFonts w:ascii="Arial" w:hAnsi="Arial" w:cs="Arial"/>
          <w:sz w:val="20"/>
          <w:szCs w:val="20"/>
        </w:rPr>
        <w:t xml:space="preserve"> for having default DC location based on either “configured carriers”, “configured BWPs”, or “active carrier(s)” when both PCC and SCC are activated and based on “active BWP” when only PCC is activated can be </w:t>
      </w:r>
      <w:r w:rsidR="00E47090">
        <w:rPr>
          <w:rFonts w:ascii="Arial" w:hAnsi="Arial" w:cs="Arial"/>
          <w:sz w:val="20"/>
          <w:szCs w:val="20"/>
        </w:rPr>
        <w:t>envisioned</w:t>
      </w:r>
      <w:r>
        <w:rPr>
          <w:rFonts w:ascii="Arial" w:hAnsi="Arial" w:cs="Arial"/>
          <w:sz w:val="20"/>
          <w:szCs w:val="20"/>
        </w:rPr>
        <w:t xml:space="preserve">. However, the mixed configurations for default DC determination is currently not supported in Rel-17 DC location signaling design. </w:t>
      </w:r>
      <w:r w:rsidR="001C6E14">
        <w:rPr>
          <w:rFonts w:ascii="Arial" w:hAnsi="Arial" w:cs="Arial"/>
          <w:sz w:val="20"/>
          <w:szCs w:val="20"/>
        </w:rPr>
        <w:t>RAN4 kindly asks RAN2 a way t</w:t>
      </w:r>
      <w:r w:rsidRPr="00272A9D">
        <w:rPr>
          <w:rFonts w:ascii="Arial" w:hAnsi="Arial" w:cs="Arial"/>
          <w:sz w:val="20"/>
          <w:szCs w:val="20"/>
        </w:rPr>
        <w:t>o leverage the benefits of DC location signaling for single UL CC in UL CA configuration when only PC</w:t>
      </w:r>
      <w:r w:rsidR="00A171C1">
        <w:rPr>
          <w:rFonts w:ascii="Arial" w:hAnsi="Arial" w:cs="Arial"/>
          <w:sz w:val="20"/>
          <w:szCs w:val="20"/>
        </w:rPr>
        <w:t>C</w:t>
      </w:r>
      <w:r w:rsidRPr="00272A9D">
        <w:rPr>
          <w:rFonts w:ascii="Arial" w:hAnsi="Arial" w:cs="Arial"/>
          <w:sz w:val="20"/>
          <w:szCs w:val="20"/>
        </w:rPr>
        <w:t xml:space="preserve"> UL is activated</w:t>
      </w:r>
      <w:r w:rsidR="006E2869">
        <w:rPr>
          <w:rFonts w:ascii="Arial" w:hAnsi="Arial" w:cs="Arial"/>
          <w:sz w:val="20"/>
          <w:szCs w:val="20"/>
        </w:rPr>
        <w:t xml:space="preserve"> in a complementary way</w:t>
      </w:r>
      <w:r>
        <w:rPr>
          <w:rFonts w:ascii="Arial" w:hAnsi="Arial" w:cs="Arial"/>
          <w:sz w:val="20"/>
          <w:szCs w:val="20"/>
        </w:rPr>
        <w:t xml:space="preserve">. </w:t>
      </w:r>
      <w:r w:rsidRPr="00012A40">
        <w:rPr>
          <w:rFonts w:ascii="Arial" w:hAnsi="Arial" w:cs="Arial"/>
          <w:sz w:val="20"/>
          <w:szCs w:val="20"/>
        </w:rPr>
        <w:t>The usage is that when the capability is indicated, UE is allowed to explicitly signal its DC location associated with each activated BWP, same as the Rel-15 DC reporting for single CC UL. In that case, when only PC</w:t>
      </w:r>
      <w:r w:rsidR="00A171C1">
        <w:rPr>
          <w:rFonts w:ascii="Arial" w:hAnsi="Arial" w:cs="Arial"/>
          <w:sz w:val="20"/>
          <w:szCs w:val="20"/>
        </w:rPr>
        <w:t>C</w:t>
      </w:r>
      <w:r w:rsidRPr="00012A40">
        <w:rPr>
          <w:rFonts w:ascii="Arial" w:hAnsi="Arial" w:cs="Arial"/>
          <w:sz w:val="20"/>
          <w:szCs w:val="20"/>
        </w:rPr>
        <w:t xml:space="preserve"> UL is activated, the UE DC would follow the explicitly signaled locations, while when more than one CCs are activated, the DC is based on the default DC location and the indicated frequency offset.</w:t>
      </w:r>
    </w:p>
    <w:p w14:paraId="5A475404" w14:textId="77777777" w:rsidR="001F180F" w:rsidRPr="00E13DCA" w:rsidRDefault="001F180F" w:rsidP="001F180F">
      <w:pPr>
        <w:rPr>
          <w:rFonts w:ascii="Arial" w:hAnsi="Arial" w:cs="Arial"/>
        </w:rPr>
      </w:pPr>
      <w:r w:rsidRPr="00E13DCA">
        <w:rPr>
          <w:rFonts w:ascii="Arial" w:hAnsi="Arial" w:cs="Arial"/>
        </w:rPr>
        <w:t xml:space="preserve">           </w:t>
      </w:r>
    </w:p>
    <w:p w14:paraId="7D6EF0D8" w14:textId="77777777" w:rsidR="001F180F" w:rsidRPr="0057672C" w:rsidRDefault="001F180F" w:rsidP="001F180F">
      <w:pPr>
        <w:spacing w:after="120"/>
        <w:rPr>
          <w:rFonts w:ascii="Arial" w:hAnsi="Arial" w:cs="Arial"/>
          <w:b/>
          <w:sz w:val="22"/>
          <w:szCs w:val="22"/>
        </w:rPr>
      </w:pPr>
      <w:r w:rsidRPr="0057672C">
        <w:rPr>
          <w:rFonts w:ascii="Arial" w:hAnsi="Arial" w:cs="Arial"/>
          <w:b/>
          <w:sz w:val="22"/>
          <w:szCs w:val="22"/>
        </w:rPr>
        <w:t>2. Actions:</w:t>
      </w:r>
    </w:p>
    <w:p w14:paraId="241A950B" w14:textId="77777777" w:rsidR="001F180F" w:rsidRPr="0057672C" w:rsidRDefault="001F180F" w:rsidP="001F180F">
      <w:pPr>
        <w:spacing w:after="120"/>
        <w:ind w:left="1985" w:hanging="1985"/>
        <w:rPr>
          <w:rFonts w:ascii="Arial" w:hAnsi="Arial" w:cs="Arial"/>
          <w:b/>
          <w:sz w:val="20"/>
          <w:szCs w:val="20"/>
        </w:rPr>
      </w:pPr>
      <w:r w:rsidRPr="0057672C">
        <w:rPr>
          <w:rFonts w:ascii="Arial" w:hAnsi="Arial" w:cs="Arial"/>
          <w:b/>
          <w:sz w:val="20"/>
          <w:szCs w:val="20"/>
        </w:rPr>
        <w:t>To: 3GPP TSG RAN</w:t>
      </w:r>
      <w:r>
        <w:rPr>
          <w:rFonts w:ascii="Arial" w:hAnsi="Arial" w:cs="Arial"/>
          <w:b/>
          <w:sz w:val="20"/>
          <w:szCs w:val="20"/>
        </w:rPr>
        <w:t xml:space="preserve"> </w:t>
      </w:r>
      <w:r w:rsidRPr="0057672C">
        <w:rPr>
          <w:rFonts w:ascii="Arial" w:hAnsi="Arial" w:cs="Arial"/>
          <w:b/>
          <w:sz w:val="20"/>
          <w:szCs w:val="20"/>
        </w:rPr>
        <w:t>WG2</w:t>
      </w:r>
    </w:p>
    <w:p w14:paraId="2AD4832A" w14:textId="1FE473DE" w:rsidR="001F180F" w:rsidRPr="0057672C" w:rsidRDefault="001F180F" w:rsidP="001F180F">
      <w:pPr>
        <w:jc w:val="both"/>
        <w:rPr>
          <w:rFonts w:ascii="Arial" w:hAnsi="Arial" w:cs="Arial"/>
          <w:sz w:val="20"/>
          <w:szCs w:val="20"/>
        </w:rPr>
      </w:pPr>
      <w:r w:rsidRPr="0057672C">
        <w:rPr>
          <w:rFonts w:ascii="Arial" w:hAnsi="Arial" w:cs="Arial"/>
          <w:sz w:val="20"/>
          <w:szCs w:val="20"/>
        </w:rPr>
        <w:t xml:space="preserve">RAN4 respectfully asks RAN2 to </w:t>
      </w:r>
      <w:r w:rsidR="008B3D5D">
        <w:rPr>
          <w:rFonts w:ascii="Arial" w:hAnsi="Arial" w:cs="Arial"/>
          <w:sz w:val="20"/>
          <w:szCs w:val="20"/>
        </w:rPr>
        <w:t xml:space="preserve">consider </w:t>
      </w:r>
      <w:r w:rsidR="00A70554">
        <w:rPr>
          <w:rFonts w:ascii="Arial" w:hAnsi="Arial" w:cs="Arial"/>
          <w:sz w:val="20"/>
          <w:szCs w:val="20"/>
        </w:rPr>
        <w:t xml:space="preserve">or evaluate </w:t>
      </w:r>
      <w:r w:rsidR="008B3D5D">
        <w:rPr>
          <w:rFonts w:ascii="Arial" w:hAnsi="Arial" w:cs="Arial"/>
          <w:sz w:val="20"/>
          <w:szCs w:val="20"/>
        </w:rPr>
        <w:t xml:space="preserve">the </w:t>
      </w:r>
      <w:r w:rsidRPr="0057672C">
        <w:rPr>
          <w:rFonts w:ascii="Arial" w:hAnsi="Arial" w:cs="Arial"/>
          <w:sz w:val="20"/>
          <w:szCs w:val="20"/>
        </w:rPr>
        <w:t>RAN4</w:t>
      </w:r>
      <w:r>
        <w:rPr>
          <w:rFonts w:ascii="Arial" w:hAnsi="Arial" w:cs="Arial"/>
          <w:sz w:val="20"/>
          <w:szCs w:val="20"/>
        </w:rPr>
        <w:t>’s</w:t>
      </w:r>
      <w:r w:rsidRPr="0057672C">
        <w:rPr>
          <w:rFonts w:ascii="Arial" w:hAnsi="Arial" w:cs="Arial"/>
          <w:sz w:val="20"/>
          <w:szCs w:val="20"/>
        </w:rPr>
        <w:t xml:space="preserve"> </w:t>
      </w:r>
      <w:r w:rsidR="00537D54">
        <w:rPr>
          <w:rFonts w:ascii="Arial" w:hAnsi="Arial" w:cs="Arial"/>
          <w:sz w:val="20"/>
          <w:szCs w:val="20"/>
        </w:rPr>
        <w:t xml:space="preserve">inquiry </w:t>
      </w:r>
      <w:r w:rsidR="008B3D5D">
        <w:rPr>
          <w:rFonts w:ascii="Arial" w:hAnsi="Arial" w:cs="Arial"/>
          <w:sz w:val="20"/>
          <w:szCs w:val="20"/>
        </w:rPr>
        <w:t>in enhancing</w:t>
      </w:r>
      <w:r>
        <w:rPr>
          <w:rFonts w:ascii="Arial" w:hAnsi="Arial" w:cs="Arial"/>
          <w:sz w:val="20"/>
          <w:szCs w:val="20"/>
        </w:rPr>
        <w:t xml:space="preserve"> the Rel-17 intra-band UL CA DC location signaling. </w:t>
      </w:r>
    </w:p>
    <w:p w14:paraId="35B8B6A1" w14:textId="77777777" w:rsidR="001F180F" w:rsidRPr="00E13DCA" w:rsidRDefault="001F180F" w:rsidP="001F180F">
      <w:pPr>
        <w:ind w:left="994" w:hanging="994"/>
        <w:rPr>
          <w:rFonts w:ascii="Arial" w:hAnsi="Arial" w:cs="Arial"/>
          <w:b/>
        </w:rPr>
      </w:pPr>
    </w:p>
    <w:p w14:paraId="0A430633" w14:textId="77777777" w:rsidR="001F180F" w:rsidRPr="0057672C" w:rsidRDefault="001F180F" w:rsidP="001F180F">
      <w:pPr>
        <w:spacing w:after="120"/>
        <w:rPr>
          <w:rFonts w:ascii="Arial" w:hAnsi="Arial" w:cs="Arial"/>
          <w:b/>
          <w:sz w:val="22"/>
          <w:szCs w:val="22"/>
        </w:rPr>
      </w:pPr>
      <w:r w:rsidRPr="0057672C">
        <w:rPr>
          <w:rFonts w:ascii="Arial" w:hAnsi="Arial" w:cs="Arial"/>
          <w:b/>
          <w:sz w:val="22"/>
          <w:szCs w:val="22"/>
        </w:rPr>
        <w:t>3. Date of Next TSG-RAN WG4 Meetings:</w:t>
      </w:r>
    </w:p>
    <w:p w14:paraId="48517F7C" w14:textId="6118B1DB" w:rsidR="001F180F" w:rsidRPr="0057672C" w:rsidRDefault="001F180F" w:rsidP="001F180F">
      <w:pPr>
        <w:pStyle w:val="EX"/>
        <w:numPr>
          <w:ilvl w:val="0"/>
          <w:numId w:val="0"/>
        </w:numPr>
        <w:spacing w:after="120"/>
        <w:ind w:left="374" w:hanging="374"/>
        <w:rPr>
          <w:rFonts w:ascii="Arial" w:hAnsi="Arial" w:cs="Arial"/>
          <w:sz w:val="20"/>
          <w:szCs w:val="20"/>
        </w:rPr>
      </w:pPr>
      <w:r w:rsidRPr="0057672C">
        <w:rPr>
          <w:rFonts w:ascii="Arial" w:hAnsi="Arial" w:cs="Arial"/>
          <w:sz w:val="20"/>
          <w:szCs w:val="20"/>
        </w:rPr>
        <w:t>3GPP RAN4 #10</w:t>
      </w:r>
      <w:r w:rsidR="00A70554">
        <w:rPr>
          <w:rFonts w:ascii="Arial" w:hAnsi="Arial" w:cs="Arial"/>
          <w:sz w:val="20"/>
          <w:szCs w:val="20"/>
        </w:rPr>
        <w:t>8</w:t>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00A70554">
        <w:rPr>
          <w:rFonts w:ascii="Arial" w:hAnsi="Arial" w:cs="Arial"/>
          <w:sz w:val="20"/>
          <w:szCs w:val="20"/>
        </w:rPr>
        <w:tab/>
      </w:r>
      <w:r w:rsidR="00A70554">
        <w:rPr>
          <w:rFonts w:ascii="Arial" w:hAnsi="Arial" w:cs="Arial"/>
          <w:sz w:val="20"/>
          <w:szCs w:val="20"/>
        </w:rPr>
        <w:tab/>
      </w:r>
      <w:r w:rsidR="0022630A">
        <w:rPr>
          <w:rFonts w:ascii="Arial" w:hAnsi="Arial" w:cs="Arial"/>
          <w:sz w:val="20"/>
          <w:szCs w:val="20"/>
        </w:rPr>
        <w:t>August</w:t>
      </w:r>
      <w:r w:rsidRPr="0057672C">
        <w:rPr>
          <w:rFonts w:ascii="Arial" w:hAnsi="Arial" w:cs="Arial"/>
          <w:sz w:val="20"/>
          <w:szCs w:val="20"/>
        </w:rPr>
        <w:t xml:space="preserve"> </w:t>
      </w:r>
      <w:r w:rsidR="0022630A">
        <w:rPr>
          <w:rFonts w:ascii="Arial" w:hAnsi="Arial" w:cs="Arial"/>
          <w:sz w:val="20"/>
          <w:szCs w:val="20"/>
        </w:rPr>
        <w:t>21</w:t>
      </w:r>
      <w:r w:rsidR="0022630A">
        <w:rPr>
          <w:rFonts w:ascii="Arial" w:hAnsi="Arial" w:cs="Arial"/>
          <w:sz w:val="20"/>
          <w:szCs w:val="20"/>
          <w:vertAlign w:val="superscript"/>
        </w:rPr>
        <w:t>st</w:t>
      </w:r>
      <w:r w:rsidRPr="0057672C">
        <w:rPr>
          <w:rFonts w:ascii="Arial" w:hAnsi="Arial" w:cs="Arial"/>
          <w:sz w:val="20"/>
          <w:szCs w:val="20"/>
        </w:rPr>
        <w:t xml:space="preserve"> – </w:t>
      </w:r>
      <w:r>
        <w:rPr>
          <w:rFonts w:ascii="Arial" w:hAnsi="Arial" w:cs="Arial"/>
          <w:sz w:val="20"/>
          <w:szCs w:val="20"/>
        </w:rPr>
        <w:t>2</w:t>
      </w:r>
      <w:r w:rsidR="0022630A">
        <w:rPr>
          <w:rFonts w:ascii="Arial" w:hAnsi="Arial" w:cs="Arial"/>
          <w:sz w:val="20"/>
          <w:szCs w:val="20"/>
        </w:rPr>
        <w:t>5</w:t>
      </w:r>
      <w:r w:rsidRPr="0057672C">
        <w:rPr>
          <w:rFonts w:ascii="Arial" w:hAnsi="Arial" w:cs="Arial"/>
          <w:sz w:val="20"/>
          <w:szCs w:val="20"/>
          <w:vertAlign w:val="superscript"/>
        </w:rPr>
        <w:t>th</w:t>
      </w:r>
      <w:r w:rsidRPr="0057672C">
        <w:rPr>
          <w:rFonts w:ascii="Arial" w:hAnsi="Arial" w:cs="Arial"/>
          <w:sz w:val="20"/>
          <w:szCs w:val="20"/>
        </w:rPr>
        <w:t>, 202</w:t>
      </w:r>
      <w:r>
        <w:rPr>
          <w:rFonts w:ascii="Arial" w:hAnsi="Arial" w:cs="Arial"/>
          <w:sz w:val="20"/>
          <w:szCs w:val="20"/>
        </w:rPr>
        <w:t>3</w:t>
      </w:r>
      <w:r w:rsidRPr="0057672C">
        <w:rPr>
          <w:rFonts w:ascii="Arial" w:hAnsi="Arial" w:cs="Arial"/>
          <w:sz w:val="20"/>
          <w:szCs w:val="20"/>
        </w:rPr>
        <w:tab/>
      </w:r>
      <w:r w:rsidRPr="0057672C">
        <w:rPr>
          <w:rFonts w:ascii="Arial" w:hAnsi="Arial" w:cs="Arial"/>
          <w:sz w:val="20"/>
          <w:szCs w:val="20"/>
        </w:rPr>
        <w:tab/>
        <w:t xml:space="preserve">        </w:t>
      </w:r>
      <w:r w:rsidRPr="0057672C">
        <w:rPr>
          <w:rFonts w:ascii="Arial" w:hAnsi="Arial" w:cs="Arial"/>
          <w:sz w:val="20"/>
          <w:szCs w:val="20"/>
        </w:rPr>
        <w:tab/>
      </w:r>
      <w:r w:rsidR="0022630A">
        <w:rPr>
          <w:rFonts w:ascii="Arial" w:hAnsi="Arial" w:cs="Arial"/>
          <w:sz w:val="20"/>
          <w:szCs w:val="20"/>
        </w:rPr>
        <w:tab/>
        <w:t>Toulouse, France</w:t>
      </w:r>
    </w:p>
    <w:p w14:paraId="7C42CCD6" w14:textId="292F9B91" w:rsidR="0057672C" w:rsidRPr="0057672C" w:rsidRDefault="001F180F" w:rsidP="001F180F">
      <w:pPr>
        <w:pStyle w:val="EX"/>
        <w:numPr>
          <w:ilvl w:val="0"/>
          <w:numId w:val="0"/>
        </w:numPr>
        <w:spacing w:after="180"/>
        <w:ind w:left="369" w:hanging="369"/>
        <w:jc w:val="both"/>
        <w:rPr>
          <w:rFonts w:ascii="Arial" w:hAnsi="Arial" w:cs="Arial"/>
          <w:bCs/>
          <w:sz w:val="20"/>
          <w:szCs w:val="20"/>
        </w:rPr>
      </w:pPr>
      <w:r w:rsidRPr="0057672C">
        <w:rPr>
          <w:rFonts w:ascii="Arial" w:hAnsi="Arial" w:cs="Arial"/>
          <w:sz w:val="20"/>
          <w:szCs w:val="20"/>
        </w:rPr>
        <w:lastRenderedPageBreak/>
        <w:t>3GPP RAN4 #10</w:t>
      </w:r>
      <w:r w:rsidR="0022630A">
        <w:rPr>
          <w:rFonts w:ascii="Arial" w:hAnsi="Arial" w:cs="Arial"/>
          <w:sz w:val="20"/>
          <w:szCs w:val="20"/>
        </w:rPr>
        <w:t>8bis</w:t>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0022630A">
        <w:rPr>
          <w:rFonts w:ascii="Arial" w:hAnsi="Arial" w:cs="Arial"/>
          <w:sz w:val="20"/>
          <w:szCs w:val="20"/>
        </w:rPr>
        <w:t>October</w:t>
      </w:r>
      <w:r w:rsidRPr="0057672C">
        <w:rPr>
          <w:rFonts w:ascii="Arial" w:hAnsi="Arial" w:cs="Arial"/>
          <w:sz w:val="20"/>
          <w:szCs w:val="20"/>
        </w:rPr>
        <w:t xml:space="preserve"> </w:t>
      </w:r>
      <w:r w:rsidR="0022630A">
        <w:rPr>
          <w:rFonts w:ascii="Arial" w:hAnsi="Arial" w:cs="Arial"/>
          <w:sz w:val="20"/>
          <w:szCs w:val="20"/>
        </w:rPr>
        <w:t>9</w:t>
      </w:r>
      <w:r w:rsidR="0022630A">
        <w:rPr>
          <w:rFonts w:ascii="Arial" w:hAnsi="Arial" w:cs="Arial"/>
          <w:sz w:val="20"/>
          <w:szCs w:val="20"/>
          <w:vertAlign w:val="superscript"/>
        </w:rPr>
        <w:t>th</w:t>
      </w:r>
      <w:r w:rsidRPr="0057672C">
        <w:rPr>
          <w:rFonts w:ascii="Arial" w:hAnsi="Arial" w:cs="Arial"/>
          <w:sz w:val="20"/>
          <w:szCs w:val="20"/>
        </w:rPr>
        <w:t xml:space="preserve"> – </w:t>
      </w:r>
      <w:r w:rsidR="0022630A">
        <w:rPr>
          <w:rFonts w:ascii="Arial" w:hAnsi="Arial" w:cs="Arial"/>
          <w:sz w:val="20"/>
          <w:szCs w:val="20"/>
        </w:rPr>
        <w:t>13</w:t>
      </w:r>
      <w:r w:rsidRPr="0057672C">
        <w:rPr>
          <w:rFonts w:ascii="Arial" w:hAnsi="Arial" w:cs="Arial"/>
          <w:sz w:val="20"/>
          <w:szCs w:val="20"/>
          <w:vertAlign w:val="superscript"/>
        </w:rPr>
        <w:t>th</w:t>
      </w:r>
      <w:r w:rsidRPr="0057672C">
        <w:rPr>
          <w:rFonts w:ascii="Arial" w:hAnsi="Arial" w:cs="Arial"/>
          <w:sz w:val="20"/>
          <w:szCs w:val="20"/>
        </w:rPr>
        <w:t>, 202</w:t>
      </w:r>
      <w:r>
        <w:rPr>
          <w:rFonts w:ascii="Arial" w:hAnsi="Arial" w:cs="Arial"/>
          <w:sz w:val="20"/>
          <w:szCs w:val="20"/>
        </w:rPr>
        <w:t>3</w:t>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0022630A">
        <w:rPr>
          <w:rFonts w:ascii="Arial" w:hAnsi="Arial" w:cs="Arial"/>
          <w:sz w:val="20"/>
          <w:szCs w:val="20"/>
        </w:rPr>
        <w:t xml:space="preserve"> Xiamen, China</w:t>
      </w:r>
    </w:p>
    <w:sectPr w:rsidR="0057672C" w:rsidRPr="0057672C" w:rsidSect="00114E2C">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B1D86" w14:textId="77777777" w:rsidR="004E6A61" w:rsidRDefault="004E6A61">
      <w:r>
        <w:separator/>
      </w:r>
    </w:p>
  </w:endnote>
  <w:endnote w:type="continuationSeparator" w:id="0">
    <w:p w14:paraId="769333F2" w14:textId="77777777" w:rsidR="004E6A61" w:rsidRDefault="004E6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34C1E" w14:textId="77777777" w:rsidR="004E6A61" w:rsidRDefault="004E6A61">
      <w:r>
        <w:separator/>
      </w:r>
    </w:p>
  </w:footnote>
  <w:footnote w:type="continuationSeparator" w:id="0">
    <w:p w14:paraId="256866E9" w14:textId="77777777" w:rsidR="004E6A61" w:rsidRDefault="004E6A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7F3744C6"/>
    <w:multiLevelType w:val="hybridMultilevel"/>
    <w:tmpl w:val="961AD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6090869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48226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36497971">
    <w:abstractNumId w:val="1"/>
  </w:num>
  <w:num w:numId="4" w16cid:durableId="107354660">
    <w:abstractNumId w:val="13"/>
  </w:num>
  <w:num w:numId="5" w16cid:durableId="611011925">
    <w:abstractNumId w:val="2"/>
  </w:num>
  <w:num w:numId="6" w16cid:durableId="1842428950">
    <w:abstractNumId w:val="2"/>
  </w:num>
  <w:num w:numId="7" w16cid:durableId="1119832756">
    <w:abstractNumId w:val="10"/>
  </w:num>
  <w:num w:numId="8" w16cid:durableId="701856011">
    <w:abstractNumId w:val="3"/>
  </w:num>
  <w:num w:numId="9" w16cid:durableId="1394238013">
    <w:abstractNumId w:val="11"/>
  </w:num>
  <w:num w:numId="10" w16cid:durableId="464204175">
    <w:abstractNumId w:val="4"/>
  </w:num>
  <w:num w:numId="11" w16cid:durableId="160243598">
    <w:abstractNumId w:val="5"/>
  </w:num>
  <w:num w:numId="12" w16cid:durableId="1887641429">
    <w:abstractNumId w:val="15"/>
  </w:num>
  <w:num w:numId="13" w16cid:durableId="2125348269">
    <w:abstractNumId w:val="7"/>
  </w:num>
  <w:num w:numId="14" w16cid:durableId="243804429">
    <w:abstractNumId w:val="8"/>
  </w:num>
  <w:num w:numId="15" w16cid:durableId="604113030">
    <w:abstractNumId w:val="12"/>
  </w:num>
  <w:num w:numId="16" w16cid:durableId="1968968866">
    <w:abstractNumId w:val="16"/>
  </w:num>
  <w:num w:numId="17" w16cid:durableId="1935702393">
    <w:abstractNumId w:val="9"/>
  </w:num>
  <w:num w:numId="18" w16cid:durableId="919487057">
    <w:abstractNumId w:val="6"/>
  </w:num>
  <w:num w:numId="19" w16cid:durableId="613096794">
    <w:abstractNumId w:val="14"/>
  </w:num>
  <w:num w:numId="20" w16cid:durableId="2002845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23D"/>
    <w:rsid w:val="00011CAD"/>
    <w:rsid w:val="0001503B"/>
    <w:rsid w:val="00016134"/>
    <w:rsid w:val="000206DB"/>
    <w:rsid w:val="00023B9C"/>
    <w:rsid w:val="00033397"/>
    <w:rsid w:val="00040095"/>
    <w:rsid w:val="00040A8C"/>
    <w:rsid w:val="000446B1"/>
    <w:rsid w:val="00044DE2"/>
    <w:rsid w:val="00051834"/>
    <w:rsid w:val="000526D6"/>
    <w:rsid w:val="00054529"/>
    <w:rsid w:val="00054A22"/>
    <w:rsid w:val="00056605"/>
    <w:rsid w:val="000570B1"/>
    <w:rsid w:val="000572D5"/>
    <w:rsid w:val="000607C9"/>
    <w:rsid w:val="00061B4F"/>
    <w:rsid w:val="00062023"/>
    <w:rsid w:val="000655A6"/>
    <w:rsid w:val="00066C19"/>
    <w:rsid w:val="0006704A"/>
    <w:rsid w:val="00080512"/>
    <w:rsid w:val="00080638"/>
    <w:rsid w:val="0008297C"/>
    <w:rsid w:val="00095EA8"/>
    <w:rsid w:val="000A0C3B"/>
    <w:rsid w:val="000A365D"/>
    <w:rsid w:val="000A68F3"/>
    <w:rsid w:val="000B1657"/>
    <w:rsid w:val="000B4686"/>
    <w:rsid w:val="000B61FB"/>
    <w:rsid w:val="000C16C8"/>
    <w:rsid w:val="000C47C3"/>
    <w:rsid w:val="000D0571"/>
    <w:rsid w:val="000D50E3"/>
    <w:rsid w:val="000D58AB"/>
    <w:rsid w:val="000D6A52"/>
    <w:rsid w:val="000E1A37"/>
    <w:rsid w:val="000E1CAF"/>
    <w:rsid w:val="000E751D"/>
    <w:rsid w:val="00104BC6"/>
    <w:rsid w:val="00113A07"/>
    <w:rsid w:val="00114E2C"/>
    <w:rsid w:val="00121103"/>
    <w:rsid w:val="00131707"/>
    <w:rsid w:val="00133525"/>
    <w:rsid w:val="00141326"/>
    <w:rsid w:val="00146BF3"/>
    <w:rsid w:val="001476E2"/>
    <w:rsid w:val="001655BB"/>
    <w:rsid w:val="0016611C"/>
    <w:rsid w:val="00166B5C"/>
    <w:rsid w:val="0017591E"/>
    <w:rsid w:val="00176183"/>
    <w:rsid w:val="00181118"/>
    <w:rsid w:val="001825F0"/>
    <w:rsid w:val="00183720"/>
    <w:rsid w:val="001841B1"/>
    <w:rsid w:val="00185E52"/>
    <w:rsid w:val="00197470"/>
    <w:rsid w:val="001A410D"/>
    <w:rsid w:val="001A4C42"/>
    <w:rsid w:val="001A7772"/>
    <w:rsid w:val="001B1EB5"/>
    <w:rsid w:val="001B7371"/>
    <w:rsid w:val="001C21C3"/>
    <w:rsid w:val="001C6E14"/>
    <w:rsid w:val="001D02C2"/>
    <w:rsid w:val="001D1470"/>
    <w:rsid w:val="001D2A82"/>
    <w:rsid w:val="001E145D"/>
    <w:rsid w:val="001F0C1D"/>
    <w:rsid w:val="001F1132"/>
    <w:rsid w:val="001F168B"/>
    <w:rsid w:val="001F180F"/>
    <w:rsid w:val="001F6FF3"/>
    <w:rsid w:val="00204648"/>
    <w:rsid w:val="0020717C"/>
    <w:rsid w:val="00215C07"/>
    <w:rsid w:val="0021744E"/>
    <w:rsid w:val="0022541F"/>
    <w:rsid w:val="0022630A"/>
    <w:rsid w:val="00231349"/>
    <w:rsid w:val="002347A2"/>
    <w:rsid w:val="00234D70"/>
    <w:rsid w:val="00240B31"/>
    <w:rsid w:val="002450A4"/>
    <w:rsid w:val="00247926"/>
    <w:rsid w:val="002608DE"/>
    <w:rsid w:val="00261B7C"/>
    <w:rsid w:val="002637C2"/>
    <w:rsid w:val="0026424E"/>
    <w:rsid w:val="002675F0"/>
    <w:rsid w:val="00274A90"/>
    <w:rsid w:val="00276C70"/>
    <w:rsid w:val="00276EE4"/>
    <w:rsid w:val="00277172"/>
    <w:rsid w:val="00277585"/>
    <w:rsid w:val="00277626"/>
    <w:rsid w:val="0028193A"/>
    <w:rsid w:val="0028485D"/>
    <w:rsid w:val="0029079A"/>
    <w:rsid w:val="00296065"/>
    <w:rsid w:val="002A07F2"/>
    <w:rsid w:val="002A2A03"/>
    <w:rsid w:val="002A51BE"/>
    <w:rsid w:val="002A797D"/>
    <w:rsid w:val="002B1B99"/>
    <w:rsid w:val="002B36A1"/>
    <w:rsid w:val="002B566D"/>
    <w:rsid w:val="002B6339"/>
    <w:rsid w:val="002B6EF4"/>
    <w:rsid w:val="002C011F"/>
    <w:rsid w:val="002C79FA"/>
    <w:rsid w:val="002D2519"/>
    <w:rsid w:val="002D2B19"/>
    <w:rsid w:val="002D3298"/>
    <w:rsid w:val="002D405E"/>
    <w:rsid w:val="002D61E3"/>
    <w:rsid w:val="002E00EE"/>
    <w:rsid w:val="002F4933"/>
    <w:rsid w:val="002F4F9E"/>
    <w:rsid w:val="00302C30"/>
    <w:rsid w:val="0030430D"/>
    <w:rsid w:val="00311180"/>
    <w:rsid w:val="00314818"/>
    <w:rsid w:val="003172DC"/>
    <w:rsid w:val="00322C5B"/>
    <w:rsid w:val="00327934"/>
    <w:rsid w:val="00327D7A"/>
    <w:rsid w:val="003304FE"/>
    <w:rsid w:val="003325B7"/>
    <w:rsid w:val="00335F34"/>
    <w:rsid w:val="0034052F"/>
    <w:rsid w:val="0035462D"/>
    <w:rsid w:val="00374C8C"/>
    <w:rsid w:val="003765B8"/>
    <w:rsid w:val="003772E9"/>
    <w:rsid w:val="00383036"/>
    <w:rsid w:val="00385F91"/>
    <w:rsid w:val="00390FFB"/>
    <w:rsid w:val="003931FE"/>
    <w:rsid w:val="003946F3"/>
    <w:rsid w:val="0039506D"/>
    <w:rsid w:val="0039590F"/>
    <w:rsid w:val="0039702E"/>
    <w:rsid w:val="003A0483"/>
    <w:rsid w:val="003A66C6"/>
    <w:rsid w:val="003B0AB9"/>
    <w:rsid w:val="003B468C"/>
    <w:rsid w:val="003B56B1"/>
    <w:rsid w:val="003C1669"/>
    <w:rsid w:val="003C3971"/>
    <w:rsid w:val="003C430A"/>
    <w:rsid w:val="003C4B24"/>
    <w:rsid w:val="003C51AE"/>
    <w:rsid w:val="003C5468"/>
    <w:rsid w:val="003C6A8C"/>
    <w:rsid w:val="003C7E3B"/>
    <w:rsid w:val="003D0F89"/>
    <w:rsid w:val="003E7753"/>
    <w:rsid w:val="003E7ED9"/>
    <w:rsid w:val="003F0C6B"/>
    <w:rsid w:val="003F1DE5"/>
    <w:rsid w:val="003F275D"/>
    <w:rsid w:val="003F474B"/>
    <w:rsid w:val="003F6ACE"/>
    <w:rsid w:val="003F6DEF"/>
    <w:rsid w:val="003F760D"/>
    <w:rsid w:val="004007D9"/>
    <w:rsid w:val="00401944"/>
    <w:rsid w:val="004166A1"/>
    <w:rsid w:val="0041733B"/>
    <w:rsid w:val="00420FB8"/>
    <w:rsid w:val="00423334"/>
    <w:rsid w:val="00426737"/>
    <w:rsid w:val="0043242D"/>
    <w:rsid w:val="004345EC"/>
    <w:rsid w:val="00443E4D"/>
    <w:rsid w:val="00453FE3"/>
    <w:rsid w:val="00463240"/>
    <w:rsid w:val="00470E29"/>
    <w:rsid w:val="004728B7"/>
    <w:rsid w:val="0047564A"/>
    <w:rsid w:val="00475AC6"/>
    <w:rsid w:val="004768DA"/>
    <w:rsid w:val="004812DD"/>
    <w:rsid w:val="004819D5"/>
    <w:rsid w:val="004826A9"/>
    <w:rsid w:val="004A3D27"/>
    <w:rsid w:val="004A48FA"/>
    <w:rsid w:val="004A5DB3"/>
    <w:rsid w:val="004B3447"/>
    <w:rsid w:val="004B5861"/>
    <w:rsid w:val="004B5C7F"/>
    <w:rsid w:val="004C15E6"/>
    <w:rsid w:val="004C1601"/>
    <w:rsid w:val="004C1615"/>
    <w:rsid w:val="004C4E80"/>
    <w:rsid w:val="004C6022"/>
    <w:rsid w:val="004C7C52"/>
    <w:rsid w:val="004D3578"/>
    <w:rsid w:val="004D5ADE"/>
    <w:rsid w:val="004D5EB9"/>
    <w:rsid w:val="004E213A"/>
    <w:rsid w:val="004E2762"/>
    <w:rsid w:val="004E6A61"/>
    <w:rsid w:val="004F0988"/>
    <w:rsid w:val="004F3340"/>
    <w:rsid w:val="004F3E3D"/>
    <w:rsid w:val="004F7D81"/>
    <w:rsid w:val="004F7DEF"/>
    <w:rsid w:val="005038CA"/>
    <w:rsid w:val="00523F59"/>
    <w:rsid w:val="00525A38"/>
    <w:rsid w:val="00531036"/>
    <w:rsid w:val="0053388B"/>
    <w:rsid w:val="00534BE5"/>
    <w:rsid w:val="00535773"/>
    <w:rsid w:val="00537D54"/>
    <w:rsid w:val="00543E6C"/>
    <w:rsid w:val="00556D61"/>
    <w:rsid w:val="00563714"/>
    <w:rsid w:val="00565087"/>
    <w:rsid w:val="00567534"/>
    <w:rsid w:val="00572E14"/>
    <w:rsid w:val="0057672C"/>
    <w:rsid w:val="005776DB"/>
    <w:rsid w:val="005834F5"/>
    <w:rsid w:val="00586DA7"/>
    <w:rsid w:val="00594F57"/>
    <w:rsid w:val="005973BE"/>
    <w:rsid w:val="005A4921"/>
    <w:rsid w:val="005A5986"/>
    <w:rsid w:val="005A656C"/>
    <w:rsid w:val="005B22A7"/>
    <w:rsid w:val="005B363E"/>
    <w:rsid w:val="005B74DA"/>
    <w:rsid w:val="005C2501"/>
    <w:rsid w:val="005C25FF"/>
    <w:rsid w:val="005C43AC"/>
    <w:rsid w:val="005D2E01"/>
    <w:rsid w:val="005D7526"/>
    <w:rsid w:val="005E2982"/>
    <w:rsid w:val="005E66AC"/>
    <w:rsid w:val="005E69AE"/>
    <w:rsid w:val="005F23E7"/>
    <w:rsid w:val="005F2546"/>
    <w:rsid w:val="005F39D5"/>
    <w:rsid w:val="0060129F"/>
    <w:rsid w:val="00602AEA"/>
    <w:rsid w:val="006073EA"/>
    <w:rsid w:val="00607E3C"/>
    <w:rsid w:val="006149C5"/>
    <w:rsid w:val="00614FDF"/>
    <w:rsid w:val="006151BD"/>
    <w:rsid w:val="006234AA"/>
    <w:rsid w:val="00623F3E"/>
    <w:rsid w:val="00624566"/>
    <w:rsid w:val="006246A7"/>
    <w:rsid w:val="00625205"/>
    <w:rsid w:val="0062595A"/>
    <w:rsid w:val="006301E8"/>
    <w:rsid w:val="0063543D"/>
    <w:rsid w:val="00647114"/>
    <w:rsid w:val="006528E0"/>
    <w:rsid w:val="00655CE1"/>
    <w:rsid w:val="00656B9D"/>
    <w:rsid w:val="00662106"/>
    <w:rsid w:val="00663541"/>
    <w:rsid w:val="0066559E"/>
    <w:rsid w:val="0068290F"/>
    <w:rsid w:val="0068530E"/>
    <w:rsid w:val="00687D57"/>
    <w:rsid w:val="006A1955"/>
    <w:rsid w:val="006A2C3D"/>
    <w:rsid w:val="006A323F"/>
    <w:rsid w:val="006A7137"/>
    <w:rsid w:val="006A7DEF"/>
    <w:rsid w:val="006B30D0"/>
    <w:rsid w:val="006C228A"/>
    <w:rsid w:val="006C3D95"/>
    <w:rsid w:val="006C4448"/>
    <w:rsid w:val="006C6B22"/>
    <w:rsid w:val="006D0F9A"/>
    <w:rsid w:val="006D7B72"/>
    <w:rsid w:val="006E2869"/>
    <w:rsid w:val="006E5C86"/>
    <w:rsid w:val="006F137C"/>
    <w:rsid w:val="006F4A2D"/>
    <w:rsid w:val="006F4D01"/>
    <w:rsid w:val="006F5C12"/>
    <w:rsid w:val="00701A75"/>
    <w:rsid w:val="0070297F"/>
    <w:rsid w:val="0070556D"/>
    <w:rsid w:val="00711CF9"/>
    <w:rsid w:val="00713C44"/>
    <w:rsid w:val="0071674C"/>
    <w:rsid w:val="0072712F"/>
    <w:rsid w:val="007302D6"/>
    <w:rsid w:val="00734564"/>
    <w:rsid w:val="00734A5B"/>
    <w:rsid w:val="0074026F"/>
    <w:rsid w:val="007429F6"/>
    <w:rsid w:val="00744E3A"/>
    <w:rsid w:val="00744E76"/>
    <w:rsid w:val="0075000F"/>
    <w:rsid w:val="00752198"/>
    <w:rsid w:val="007534AC"/>
    <w:rsid w:val="00753881"/>
    <w:rsid w:val="007551EB"/>
    <w:rsid w:val="00756936"/>
    <w:rsid w:val="00757410"/>
    <w:rsid w:val="0076084E"/>
    <w:rsid w:val="00762B40"/>
    <w:rsid w:val="00765AB3"/>
    <w:rsid w:val="00765B58"/>
    <w:rsid w:val="00770CE9"/>
    <w:rsid w:val="00772FB5"/>
    <w:rsid w:val="00774DA4"/>
    <w:rsid w:val="00781F0F"/>
    <w:rsid w:val="007833DA"/>
    <w:rsid w:val="0079544F"/>
    <w:rsid w:val="007A57AC"/>
    <w:rsid w:val="007A6283"/>
    <w:rsid w:val="007A7C22"/>
    <w:rsid w:val="007B0300"/>
    <w:rsid w:val="007B600E"/>
    <w:rsid w:val="007D12CB"/>
    <w:rsid w:val="007D1CA7"/>
    <w:rsid w:val="007E1E1E"/>
    <w:rsid w:val="007E27DA"/>
    <w:rsid w:val="007E5AE9"/>
    <w:rsid w:val="007E6354"/>
    <w:rsid w:val="007F0F4A"/>
    <w:rsid w:val="007F1CFA"/>
    <w:rsid w:val="008028A4"/>
    <w:rsid w:val="00802B8D"/>
    <w:rsid w:val="00802C23"/>
    <w:rsid w:val="00805884"/>
    <w:rsid w:val="00806E29"/>
    <w:rsid w:val="00814664"/>
    <w:rsid w:val="00814EEB"/>
    <w:rsid w:val="0081783A"/>
    <w:rsid w:val="00820B25"/>
    <w:rsid w:val="0082493D"/>
    <w:rsid w:val="00825EDF"/>
    <w:rsid w:val="00830747"/>
    <w:rsid w:val="0083755B"/>
    <w:rsid w:val="00840DCA"/>
    <w:rsid w:val="008454C5"/>
    <w:rsid w:val="00851681"/>
    <w:rsid w:val="0085227D"/>
    <w:rsid w:val="00854543"/>
    <w:rsid w:val="0085666A"/>
    <w:rsid w:val="00870EB0"/>
    <w:rsid w:val="008768CA"/>
    <w:rsid w:val="00880889"/>
    <w:rsid w:val="00886F35"/>
    <w:rsid w:val="0089062C"/>
    <w:rsid w:val="00895E23"/>
    <w:rsid w:val="008A3527"/>
    <w:rsid w:val="008A5F18"/>
    <w:rsid w:val="008A78FF"/>
    <w:rsid w:val="008B3D5D"/>
    <w:rsid w:val="008C1D2E"/>
    <w:rsid w:val="008C2245"/>
    <w:rsid w:val="008C384C"/>
    <w:rsid w:val="008C494B"/>
    <w:rsid w:val="008D4F18"/>
    <w:rsid w:val="008E2413"/>
    <w:rsid w:val="008E6C87"/>
    <w:rsid w:val="008E7986"/>
    <w:rsid w:val="008F29A8"/>
    <w:rsid w:val="008F626A"/>
    <w:rsid w:val="0090271F"/>
    <w:rsid w:val="00902E23"/>
    <w:rsid w:val="00907543"/>
    <w:rsid w:val="0091018D"/>
    <w:rsid w:val="009114D7"/>
    <w:rsid w:val="0091348E"/>
    <w:rsid w:val="0091435F"/>
    <w:rsid w:val="00914B4B"/>
    <w:rsid w:val="00916637"/>
    <w:rsid w:val="00917072"/>
    <w:rsid w:val="00917334"/>
    <w:rsid w:val="00917CCB"/>
    <w:rsid w:val="00921E71"/>
    <w:rsid w:val="00924C53"/>
    <w:rsid w:val="00930919"/>
    <w:rsid w:val="00934C80"/>
    <w:rsid w:val="00935136"/>
    <w:rsid w:val="00942EC2"/>
    <w:rsid w:val="0094625B"/>
    <w:rsid w:val="00952E04"/>
    <w:rsid w:val="00955390"/>
    <w:rsid w:val="009574BA"/>
    <w:rsid w:val="00957852"/>
    <w:rsid w:val="00957B49"/>
    <w:rsid w:val="009636D6"/>
    <w:rsid w:val="00964DA3"/>
    <w:rsid w:val="00965947"/>
    <w:rsid w:val="00965ED0"/>
    <w:rsid w:val="009751F6"/>
    <w:rsid w:val="00984308"/>
    <w:rsid w:val="009929FF"/>
    <w:rsid w:val="009B216B"/>
    <w:rsid w:val="009B236A"/>
    <w:rsid w:val="009B373D"/>
    <w:rsid w:val="009B3A45"/>
    <w:rsid w:val="009C2313"/>
    <w:rsid w:val="009C3639"/>
    <w:rsid w:val="009C4F99"/>
    <w:rsid w:val="009D2B95"/>
    <w:rsid w:val="009D4870"/>
    <w:rsid w:val="009D528F"/>
    <w:rsid w:val="009E23D5"/>
    <w:rsid w:val="009E6126"/>
    <w:rsid w:val="009E643A"/>
    <w:rsid w:val="009F37B7"/>
    <w:rsid w:val="009F5E43"/>
    <w:rsid w:val="00A0194F"/>
    <w:rsid w:val="00A02BA9"/>
    <w:rsid w:val="00A04574"/>
    <w:rsid w:val="00A04936"/>
    <w:rsid w:val="00A06AAF"/>
    <w:rsid w:val="00A102F2"/>
    <w:rsid w:val="00A10F02"/>
    <w:rsid w:val="00A13BCD"/>
    <w:rsid w:val="00A13C2E"/>
    <w:rsid w:val="00A14182"/>
    <w:rsid w:val="00A14D3F"/>
    <w:rsid w:val="00A164B4"/>
    <w:rsid w:val="00A168D7"/>
    <w:rsid w:val="00A171C1"/>
    <w:rsid w:val="00A20472"/>
    <w:rsid w:val="00A21486"/>
    <w:rsid w:val="00A2152A"/>
    <w:rsid w:val="00A2222B"/>
    <w:rsid w:val="00A26248"/>
    <w:rsid w:val="00A26956"/>
    <w:rsid w:val="00A3009E"/>
    <w:rsid w:val="00A31634"/>
    <w:rsid w:val="00A334E3"/>
    <w:rsid w:val="00A359A1"/>
    <w:rsid w:val="00A3790F"/>
    <w:rsid w:val="00A517B0"/>
    <w:rsid w:val="00A53724"/>
    <w:rsid w:val="00A542F7"/>
    <w:rsid w:val="00A5609E"/>
    <w:rsid w:val="00A625A6"/>
    <w:rsid w:val="00A67816"/>
    <w:rsid w:val="00A70554"/>
    <w:rsid w:val="00A70BF5"/>
    <w:rsid w:val="00A7175A"/>
    <w:rsid w:val="00A73129"/>
    <w:rsid w:val="00A747AC"/>
    <w:rsid w:val="00A75621"/>
    <w:rsid w:val="00A803E2"/>
    <w:rsid w:val="00A82346"/>
    <w:rsid w:val="00A83518"/>
    <w:rsid w:val="00A9004D"/>
    <w:rsid w:val="00A92BA1"/>
    <w:rsid w:val="00A942D0"/>
    <w:rsid w:val="00AA3D5D"/>
    <w:rsid w:val="00AA5A3D"/>
    <w:rsid w:val="00AB1619"/>
    <w:rsid w:val="00AB5A96"/>
    <w:rsid w:val="00AC0150"/>
    <w:rsid w:val="00AC3CC6"/>
    <w:rsid w:val="00AC541B"/>
    <w:rsid w:val="00AC6BC6"/>
    <w:rsid w:val="00AD32E7"/>
    <w:rsid w:val="00AD5F64"/>
    <w:rsid w:val="00AE0DB1"/>
    <w:rsid w:val="00AE3797"/>
    <w:rsid w:val="00AF7AB0"/>
    <w:rsid w:val="00B02E1D"/>
    <w:rsid w:val="00B039C5"/>
    <w:rsid w:val="00B128FD"/>
    <w:rsid w:val="00B150E6"/>
    <w:rsid w:val="00B15449"/>
    <w:rsid w:val="00B3227E"/>
    <w:rsid w:val="00B33575"/>
    <w:rsid w:val="00B35505"/>
    <w:rsid w:val="00B37C70"/>
    <w:rsid w:val="00B44F81"/>
    <w:rsid w:val="00B50264"/>
    <w:rsid w:val="00B51CDC"/>
    <w:rsid w:val="00B5302C"/>
    <w:rsid w:val="00B65A49"/>
    <w:rsid w:val="00B67D87"/>
    <w:rsid w:val="00B73C07"/>
    <w:rsid w:val="00B76FBB"/>
    <w:rsid w:val="00B804A1"/>
    <w:rsid w:val="00B863E2"/>
    <w:rsid w:val="00B93086"/>
    <w:rsid w:val="00BA19ED"/>
    <w:rsid w:val="00BA299D"/>
    <w:rsid w:val="00BA300B"/>
    <w:rsid w:val="00BA4B8D"/>
    <w:rsid w:val="00BA50B0"/>
    <w:rsid w:val="00BC0F7D"/>
    <w:rsid w:val="00BC179E"/>
    <w:rsid w:val="00BC2130"/>
    <w:rsid w:val="00BC227B"/>
    <w:rsid w:val="00BC290E"/>
    <w:rsid w:val="00BC327A"/>
    <w:rsid w:val="00BC3CE7"/>
    <w:rsid w:val="00BC4BFC"/>
    <w:rsid w:val="00BC6A25"/>
    <w:rsid w:val="00BD5C78"/>
    <w:rsid w:val="00BD7171"/>
    <w:rsid w:val="00BE08EF"/>
    <w:rsid w:val="00BE3255"/>
    <w:rsid w:val="00BE4DF0"/>
    <w:rsid w:val="00BE62E1"/>
    <w:rsid w:val="00BF01FB"/>
    <w:rsid w:val="00BF095A"/>
    <w:rsid w:val="00BF128E"/>
    <w:rsid w:val="00BF4C3B"/>
    <w:rsid w:val="00BF5A53"/>
    <w:rsid w:val="00BF692E"/>
    <w:rsid w:val="00C010CD"/>
    <w:rsid w:val="00C0292C"/>
    <w:rsid w:val="00C05CE0"/>
    <w:rsid w:val="00C079CE"/>
    <w:rsid w:val="00C1496A"/>
    <w:rsid w:val="00C16008"/>
    <w:rsid w:val="00C1711F"/>
    <w:rsid w:val="00C2036A"/>
    <w:rsid w:val="00C33079"/>
    <w:rsid w:val="00C331E9"/>
    <w:rsid w:val="00C34D05"/>
    <w:rsid w:val="00C358C6"/>
    <w:rsid w:val="00C37741"/>
    <w:rsid w:val="00C40EAD"/>
    <w:rsid w:val="00C45231"/>
    <w:rsid w:val="00C5093D"/>
    <w:rsid w:val="00C509CE"/>
    <w:rsid w:val="00C53DE8"/>
    <w:rsid w:val="00C54C23"/>
    <w:rsid w:val="00C575E9"/>
    <w:rsid w:val="00C71DA1"/>
    <w:rsid w:val="00C72833"/>
    <w:rsid w:val="00C77CBD"/>
    <w:rsid w:val="00C80F1D"/>
    <w:rsid w:val="00C81197"/>
    <w:rsid w:val="00C87227"/>
    <w:rsid w:val="00C90E0A"/>
    <w:rsid w:val="00C91F36"/>
    <w:rsid w:val="00C92A14"/>
    <w:rsid w:val="00C92B00"/>
    <w:rsid w:val="00C93F40"/>
    <w:rsid w:val="00CA3D0C"/>
    <w:rsid w:val="00CA4213"/>
    <w:rsid w:val="00CA56B5"/>
    <w:rsid w:val="00CB45A1"/>
    <w:rsid w:val="00CB69DE"/>
    <w:rsid w:val="00CB7AD0"/>
    <w:rsid w:val="00CC5BE3"/>
    <w:rsid w:val="00CD5CF4"/>
    <w:rsid w:val="00CE0B91"/>
    <w:rsid w:val="00CE1B41"/>
    <w:rsid w:val="00CE2F48"/>
    <w:rsid w:val="00CE6DD7"/>
    <w:rsid w:val="00CF20E3"/>
    <w:rsid w:val="00CF3841"/>
    <w:rsid w:val="00CF65B5"/>
    <w:rsid w:val="00D00BA3"/>
    <w:rsid w:val="00D05C22"/>
    <w:rsid w:val="00D14401"/>
    <w:rsid w:val="00D1495D"/>
    <w:rsid w:val="00D22803"/>
    <w:rsid w:val="00D238B2"/>
    <w:rsid w:val="00D23F96"/>
    <w:rsid w:val="00D2683C"/>
    <w:rsid w:val="00D30008"/>
    <w:rsid w:val="00D309CC"/>
    <w:rsid w:val="00D41D01"/>
    <w:rsid w:val="00D4587A"/>
    <w:rsid w:val="00D463D6"/>
    <w:rsid w:val="00D46431"/>
    <w:rsid w:val="00D51DDD"/>
    <w:rsid w:val="00D56A52"/>
    <w:rsid w:val="00D57972"/>
    <w:rsid w:val="00D603CA"/>
    <w:rsid w:val="00D61ADB"/>
    <w:rsid w:val="00D653C6"/>
    <w:rsid w:val="00D675A9"/>
    <w:rsid w:val="00D738D6"/>
    <w:rsid w:val="00D74B53"/>
    <w:rsid w:val="00D74E7B"/>
    <w:rsid w:val="00D755EB"/>
    <w:rsid w:val="00D75D53"/>
    <w:rsid w:val="00D80235"/>
    <w:rsid w:val="00D81B4C"/>
    <w:rsid w:val="00D84D58"/>
    <w:rsid w:val="00D8507E"/>
    <w:rsid w:val="00D87E00"/>
    <w:rsid w:val="00D90060"/>
    <w:rsid w:val="00D9134D"/>
    <w:rsid w:val="00D92E1E"/>
    <w:rsid w:val="00D97761"/>
    <w:rsid w:val="00DA7A03"/>
    <w:rsid w:val="00DB06CF"/>
    <w:rsid w:val="00DB1818"/>
    <w:rsid w:val="00DB4052"/>
    <w:rsid w:val="00DB79F7"/>
    <w:rsid w:val="00DC309B"/>
    <w:rsid w:val="00DC353B"/>
    <w:rsid w:val="00DC4DA2"/>
    <w:rsid w:val="00DD03FE"/>
    <w:rsid w:val="00DD07AA"/>
    <w:rsid w:val="00DD4C17"/>
    <w:rsid w:val="00DD4D52"/>
    <w:rsid w:val="00DE0507"/>
    <w:rsid w:val="00DE55C3"/>
    <w:rsid w:val="00DF19EA"/>
    <w:rsid w:val="00DF2B1F"/>
    <w:rsid w:val="00DF6189"/>
    <w:rsid w:val="00DF62CD"/>
    <w:rsid w:val="00DF6424"/>
    <w:rsid w:val="00E0294D"/>
    <w:rsid w:val="00E030A1"/>
    <w:rsid w:val="00E06316"/>
    <w:rsid w:val="00E1013E"/>
    <w:rsid w:val="00E13F78"/>
    <w:rsid w:val="00E16509"/>
    <w:rsid w:val="00E2376C"/>
    <w:rsid w:val="00E2413E"/>
    <w:rsid w:val="00E35B70"/>
    <w:rsid w:val="00E3687A"/>
    <w:rsid w:val="00E40AE6"/>
    <w:rsid w:val="00E40E1C"/>
    <w:rsid w:val="00E427F6"/>
    <w:rsid w:val="00E44582"/>
    <w:rsid w:val="00E47090"/>
    <w:rsid w:val="00E471F4"/>
    <w:rsid w:val="00E52814"/>
    <w:rsid w:val="00E54B95"/>
    <w:rsid w:val="00E55891"/>
    <w:rsid w:val="00E64596"/>
    <w:rsid w:val="00E7085F"/>
    <w:rsid w:val="00E72324"/>
    <w:rsid w:val="00E725DD"/>
    <w:rsid w:val="00E72ABE"/>
    <w:rsid w:val="00E73578"/>
    <w:rsid w:val="00E74333"/>
    <w:rsid w:val="00E77645"/>
    <w:rsid w:val="00E80040"/>
    <w:rsid w:val="00E963F7"/>
    <w:rsid w:val="00EB1575"/>
    <w:rsid w:val="00EC4847"/>
    <w:rsid w:val="00EC4A25"/>
    <w:rsid w:val="00EC4F16"/>
    <w:rsid w:val="00EC55DC"/>
    <w:rsid w:val="00EC7246"/>
    <w:rsid w:val="00EE5AA7"/>
    <w:rsid w:val="00EE7844"/>
    <w:rsid w:val="00EF1788"/>
    <w:rsid w:val="00EF70F3"/>
    <w:rsid w:val="00EF7962"/>
    <w:rsid w:val="00F025A2"/>
    <w:rsid w:val="00F036BC"/>
    <w:rsid w:val="00F04712"/>
    <w:rsid w:val="00F06F13"/>
    <w:rsid w:val="00F10C13"/>
    <w:rsid w:val="00F15570"/>
    <w:rsid w:val="00F169CF"/>
    <w:rsid w:val="00F21311"/>
    <w:rsid w:val="00F22EC7"/>
    <w:rsid w:val="00F2393A"/>
    <w:rsid w:val="00F32507"/>
    <w:rsid w:val="00F325C8"/>
    <w:rsid w:val="00F3347C"/>
    <w:rsid w:val="00F35A8C"/>
    <w:rsid w:val="00F47A34"/>
    <w:rsid w:val="00F54BE6"/>
    <w:rsid w:val="00F565B6"/>
    <w:rsid w:val="00F62AEB"/>
    <w:rsid w:val="00F653B8"/>
    <w:rsid w:val="00F70647"/>
    <w:rsid w:val="00F72F4F"/>
    <w:rsid w:val="00F7495C"/>
    <w:rsid w:val="00F80F5C"/>
    <w:rsid w:val="00F827CD"/>
    <w:rsid w:val="00F84562"/>
    <w:rsid w:val="00F8682B"/>
    <w:rsid w:val="00F87D29"/>
    <w:rsid w:val="00F90B00"/>
    <w:rsid w:val="00F92945"/>
    <w:rsid w:val="00FA1266"/>
    <w:rsid w:val="00FA29A4"/>
    <w:rsid w:val="00FA3A4C"/>
    <w:rsid w:val="00FB25AE"/>
    <w:rsid w:val="00FB645D"/>
    <w:rsid w:val="00FC1192"/>
    <w:rsid w:val="00FD2950"/>
    <w:rsid w:val="00FD63FE"/>
    <w:rsid w:val="00FD67F0"/>
    <w:rsid w:val="00FD72EF"/>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327A"/>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hAnsi="Arial"/>
      <w:lang w:eastAsia="en-US"/>
    </w:rPr>
  </w:style>
  <w:style w:type="character" w:customStyle="1" w:styleId="CRCoverPageChar">
    <w:name w:val="CR Cover Page Char"/>
    <w:link w:val="CRCoverPage"/>
    <w:rsid w:val="0057672C"/>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629E20-81BC-48A6-9E4D-AD855776F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2</Pages>
  <Words>459</Words>
  <Characters>2618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3071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2</cp:revision>
  <cp:lastPrinted>2019-02-25T14:05:00Z</cp:lastPrinted>
  <dcterms:created xsi:type="dcterms:W3CDTF">2023-05-15T21:02:00Z</dcterms:created>
  <dcterms:modified xsi:type="dcterms:W3CDTF">2023-05-15T21:02:00Z</dcterms:modified>
  <cp:category/>
</cp:coreProperties>
</file>